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E85A"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附件2：爱恩学院先进个人计分表</w:t>
      </w:r>
    </w:p>
    <w:p w14:paraId="4E68F788">
      <w:pPr>
        <w:pStyle w:val="2"/>
        <w:spacing w:before="62"/>
        <w:rPr>
          <w:rFonts w:ascii="宋体" w:eastAsia="宋体"/>
        </w:rPr>
      </w:pPr>
      <w:r>
        <w:rPr>
          <w:rFonts w:hint="eastAsia" w:ascii="宋体" w:eastAsia="宋体"/>
        </w:rPr>
        <w:t>爱恩学院先进个人计分表</w:t>
      </w:r>
    </w:p>
    <w:p w14:paraId="17518FC4">
      <w:pPr>
        <w:pStyle w:val="2"/>
        <w:spacing w:before="62"/>
        <w:rPr>
          <w:rFonts w:asci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（需附相关佐证材料）</w:t>
      </w:r>
    </w:p>
    <w:p w14:paraId="7FD34A39">
      <w:pPr>
        <w:pStyle w:val="3"/>
        <w:spacing w:before="3"/>
        <w:rPr>
          <w:b/>
          <w:sz w:val="10"/>
        </w:rPr>
      </w:pPr>
    </w:p>
    <w:tbl>
      <w:tblPr>
        <w:tblStyle w:val="6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835"/>
        <w:gridCol w:w="2976"/>
        <w:gridCol w:w="1264"/>
      </w:tblGrid>
      <w:tr w14:paraId="27FAA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</w:tcPr>
          <w:p w14:paraId="285315FD">
            <w:pPr>
              <w:pStyle w:val="11"/>
              <w:spacing w:before="105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总项</w:t>
            </w:r>
          </w:p>
        </w:tc>
        <w:tc>
          <w:tcPr>
            <w:tcW w:w="2835" w:type="dxa"/>
          </w:tcPr>
          <w:p w14:paraId="081AF791">
            <w:pPr>
              <w:pStyle w:val="11"/>
              <w:spacing w:before="105"/>
              <w:ind w:left="996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分项</w:t>
            </w:r>
          </w:p>
        </w:tc>
        <w:tc>
          <w:tcPr>
            <w:tcW w:w="2976" w:type="dxa"/>
          </w:tcPr>
          <w:p w14:paraId="06338361">
            <w:pPr>
              <w:pStyle w:val="11"/>
              <w:spacing w:before="105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具体得分项目</w:t>
            </w:r>
          </w:p>
        </w:tc>
        <w:tc>
          <w:tcPr>
            <w:tcW w:w="1264" w:type="dxa"/>
          </w:tcPr>
          <w:p w14:paraId="1FE378B0">
            <w:pPr>
              <w:pStyle w:val="11"/>
              <w:spacing w:before="105"/>
              <w:ind w:left="41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得分</w:t>
            </w:r>
          </w:p>
        </w:tc>
      </w:tr>
      <w:tr w14:paraId="65123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1331E058">
            <w:pPr>
              <w:pStyle w:val="11"/>
              <w:rPr>
                <w:b/>
                <w:sz w:val="20"/>
              </w:rPr>
            </w:pPr>
          </w:p>
          <w:p w14:paraId="11B042E3">
            <w:pPr>
              <w:pStyle w:val="11"/>
              <w:rPr>
                <w:b/>
                <w:sz w:val="20"/>
              </w:rPr>
            </w:pPr>
          </w:p>
          <w:p w14:paraId="466EEAF0">
            <w:pPr>
              <w:pStyle w:val="11"/>
              <w:rPr>
                <w:b/>
                <w:sz w:val="20"/>
              </w:rPr>
            </w:pPr>
          </w:p>
          <w:p w14:paraId="0E1ABEC4">
            <w:pPr>
              <w:pStyle w:val="11"/>
              <w:rPr>
                <w:b/>
                <w:sz w:val="20"/>
              </w:rPr>
            </w:pPr>
          </w:p>
          <w:p w14:paraId="145E39C8">
            <w:pPr>
              <w:pStyle w:val="11"/>
              <w:rPr>
                <w:b/>
                <w:sz w:val="20"/>
              </w:rPr>
            </w:pPr>
          </w:p>
          <w:p w14:paraId="755EF468">
            <w:pPr>
              <w:pStyle w:val="11"/>
              <w:rPr>
                <w:b/>
                <w:sz w:val="20"/>
              </w:rPr>
            </w:pPr>
          </w:p>
          <w:p w14:paraId="47D9F873">
            <w:pPr>
              <w:pStyle w:val="11"/>
              <w:rPr>
                <w:b/>
                <w:sz w:val="20"/>
              </w:rPr>
            </w:pPr>
          </w:p>
          <w:p w14:paraId="00362EED">
            <w:pPr>
              <w:pStyle w:val="11"/>
              <w:spacing w:before="1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一、社会工作分</w:t>
            </w:r>
          </w:p>
        </w:tc>
        <w:tc>
          <w:tcPr>
            <w:tcW w:w="2835" w:type="dxa"/>
          </w:tcPr>
          <w:p w14:paraId="44469D71">
            <w:pPr>
              <w:pStyle w:val="11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976" w:type="dxa"/>
          </w:tcPr>
          <w:p w14:paraId="401B484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9127CD6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1F9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FAB133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41E4198">
            <w:pPr>
              <w:pStyle w:val="11"/>
              <w:spacing w:before="10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76" w:type="dxa"/>
          </w:tcPr>
          <w:p w14:paraId="5FBAE17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20B9106E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3D812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1EFD8F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3BF01C8">
            <w:pPr>
              <w:pStyle w:val="11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976" w:type="dxa"/>
          </w:tcPr>
          <w:p w14:paraId="66A2F86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42D766EC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BE4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6B127D48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6FF39994">
            <w:pPr>
              <w:pStyle w:val="11"/>
              <w:spacing w:before="6"/>
              <w:rPr>
                <w:rFonts w:hint="eastAsia"/>
                <w:b/>
                <w:sz w:val="18"/>
              </w:rPr>
            </w:pPr>
          </w:p>
          <w:p w14:paraId="37A2C2F2">
            <w:pPr>
              <w:pStyle w:val="11"/>
              <w:spacing w:line="43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注：①以上加分标准以参加工作一学年计，参加一学期以半数记；不足一学期者不加分</w:t>
            </w:r>
            <w:r>
              <w:rPr>
                <w:rFonts w:hint="eastAsia"/>
                <w:sz w:val="20"/>
              </w:rPr>
              <w:t>。两学期连续任职且职务有变的，以分值高者记</w:t>
            </w:r>
            <w:r>
              <w:rPr>
                <w:sz w:val="20"/>
              </w:rPr>
              <w:t>；②兼职者，择一第二任职的二分之一累加，其余不累加。</w:t>
            </w:r>
          </w:p>
        </w:tc>
      </w:tr>
      <w:tr w14:paraId="6B42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3D590CF4">
            <w:pPr>
              <w:pStyle w:val="11"/>
              <w:rPr>
                <w:b/>
                <w:sz w:val="20"/>
              </w:rPr>
            </w:pPr>
          </w:p>
          <w:p w14:paraId="13075CC9">
            <w:pPr>
              <w:pStyle w:val="11"/>
              <w:rPr>
                <w:b/>
                <w:sz w:val="20"/>
              </w:rPr>
            </w:pPr>
          </w:p>
          <w:p w14:paraId="66088389">
            <w:pPr>
              <w:pStyle w:val="11"/>
              <w:rPr>
                <w:b/>
                <w:sz w:val="20"/>
              </w:rPr>
            </w:pPr>
          </w:p>
          <w:p w14:paraId="734F3FB4">
            <w:pPr>
              <w:pStyle w:val="11"/>
              <w:rPr>
                <w:b/>
                <w:sz w:val="20"/>
              </w:rPr>
            </w:pPr>
          </w:p>
          <w:p w14:paraId="0AE7F065">
            <w:pPr>
              <w:pStyle w:val="11"/>
              <w:rPr>
                <w:b/>
                <w:sz w:val="20"/>
              </w:rPr>
            </w:pPr>
          </w:p>
          <w:p w14:paraId="5D117F9A">
            <w:pPr>
              <w:pStyle w:val="11"/>
              <w:rPr>
                <w:b/>
                <w:sz w:val="20"/>
              </w:rPr>
            </w:pPr>
          </w:p>
          <w:p w14:paraId="74FB74D4">
            <w:pPr>
              <w:pStyle w:val="11"/>
              <w:rPr>
                <w:b/>
                <w:sz w:val="20"/>
              </w:rPr>
            </w:pPr>
          </w:p>
          <w:p w14:paraId="4A05E52E">
            <w:pPr>
              <w:pStyle w:val="11"/>
              <w:rPr>
                <w:b/>
                <w:sz w:val="20"/>
              </w:rPr>
            </w:pPr>
          </w:p>
          <w:p w14:paraId="62D419BC">
            <w:pPr>
              <w:pStyle w:val="11"/>
              <w:rPr>
                <w:b/>
                <w:sz w:val="20"/>
              </w:rPr>
            </w:pPr>
          </w:p>
          <w:p w14:paraId="7D7CBDE9">
            <w:pPr>
              <w:pStyle w:val="11"/>
              <w:spacing w:before="11"/>
              <w:rPr>
                <w:b/>
                <w:sz w:val="14"/>
              </w:rPr>
            </w:pPr>
          </w:p>
          <w:p w14:paraId="60602707">
            <w:pPr>
              <w:pStyle w:val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二、社会实践分</w:t>
            </w:r>
          </w:p>
        </w:tc>
        <w:tc>
          <w:tcPr>
            <w:tcW w:w="2835" w:type="dxa"/>
            <w:vMerge w:val="restart"/>
          </w:tcPr>
          <w:p w14:paraId="1ED9A1F0">
            <w:pPr>
              <w:pStyle w:val="11"/>
              <w:rPr>
                <w:b/>
                <w:sz w:val="20"/>
              </w:rPr>
            </w:pPr>
          </w:p>
          <w:p w14:paraId="2602A076">
            <w:pPr>
              <w:pStyle w:val="11"/>
              <w:rPr>
                <w:b/>
                <w:sz w:val="20"/>
              </w:rPr>
            </w:pPr>
          </w:p>
          <w:p w14:paraId="74442FE7">
            <w:pPr>
              <w:pStyle w:val="11"/>
              <w:rPr>
                <w:b/>
                <w:sz w:val="20"/>
              </w:rPr>
            </w:pPr>
          </w:p>
          <w:p w14:paraId="5F717727">
            <w:pPr>
              <w:pStyle w:val="11"/>
              <w:rPr>
                <w:b/>
                <w:sz w:val="20"/>
              </w:rPr>
            </w:pPr>
          </w:p>
          <w:p w14:paraId="689039A8">
            <w:pPr>
              <w:pStyle w:val="11"/>
              <w:rPr>
                <w:b/>
                <w:sz w:val="20"/>
              </w:rPr>
            </w:pPr>
          </w:p>
          <w:p w14:paraId="0C7951FD">
            <w:pPr>
              <w:pStyle w:val="11"/>
              <w:spacing w:before="1"/>
              <w:rPr>
                <w:b/>
                <w:sz w:val="20"/>
              </w:rPr>
            </w:pPr>
          </w:p>
          <w:p w14:paraId="0AA6EEF2"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（1）志愿服务</w:t>
            </w:r>
          </w:p>
        </w:tc>
        <w:tc>
          <w:tcPr>
            <w:tcW w:w="2976" w:type="dxa"/>
          </w:tcPr>
          <w:p w14:paraId="2DD2A16C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22C5B44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F64F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45886D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1E0B762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832443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20ED7394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5318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915A5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D91410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70774C1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75445AE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413D9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09595B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2077901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B55D9A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A19B907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9AF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F7F2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15E3027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D14BFFF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20E9CB4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D06D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6DB8A35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7A0F364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4575C27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E74672D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0DABE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342575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B42466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897EF5D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44CB92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AEF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FA54D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69051B02">
            <w:pPr>
              <w:pStyle w:val="11"/>
              <w:rPr>
                <w:b/>
                <w:sz w:val="20"/>
              </w:rPr>
            </w:pPr>
          </w:p>
          <w:p w14:paraId="35461612">
            <w:pPr>
              <w:pStyle w:val="11"/>
              <w:spacing w:before="7"/>
              <w:rPr>
                <w:b/>
                <w:sz w:val="25"/>
              </w:rPr>
            </w:pPr>
          </w:p>
          <w:p w14:paraId="64074727"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（2）暑期实践</w:t>
            </w:r>
          </w:p>
        </w:tc>
        <w:tc>
          <w:tcPr>
            <w:tcW w:w="2976" w:type="dxa"/>
          </w:tcPr>
          <w:p w14:paraId="414A3DB6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66F1934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58FE4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3A9CF1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4A6240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4D7D1A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DBAD7AA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1899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6D7554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CD6EB3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9BC2135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91C66B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5036B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2A50EA8C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73C69EED">
            <w:pPr>
              <w:pStyle w:val="11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注：获奖团队队长（学生负责人）在此基础上另加 0.5 分。</w:t>
            </w:r>
          </w:p>
        </w:tc>
      </w:tr>
      <w:tr w14:paraId="2935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2BEBB7D1">
            <w:pPr>
              <w:pStyle w:val="11"/>
              <w:rPr>
                <w:b/>
                <w:sz w:val="20"/>
              </w:rPr>
            </w:pPr>
          </w:p>
          <w:p w14:paraId="79D2C2ED">
            <w:pPr>
              <w:pStyle w:val="11"/>
              <w:rPr>
                <w:b/>
                <w:sz w:val="20"/>
              </w:rPr>
            </w:pPr>
          </w:p>
          <w:p w14:paraId="15528B02">
            <w:pPr>
              <w:pStyle w:val="11"/>
              <w:rPr>
                <w:b/>
                <w:sz w:val="20"/>
              </w:rPr>
            </w:pPr>
          </w:p>
          <w:p w14:paraId="0986DE23">
            <w:pPr>
              <w:pStyle w:val="11"/>
              <w:rPr>
                <w:b/>
                <w:sz w:val="20"/>
              </w:rPr>
            </w:pPr>
          </w:p>
          <w:p w14:paraId="330CF1FC">
            <w:pPr>
              <w:pStyle w:val="11"/>
              <w:rPr>
                <w:b/>
                <w:sz w:val="20"/>
              </w:rPr>
            </w:pPr>
          </w:p>
          <w:p w14:paraId="13A11F47">
            <w:pPr>
              <w:pStyle w:val="11"/>
              <w:rPr>
                <w:b/>
                <w:sz w:val="20"/>
              </w:rPr>
            </w:pPr>
          </w:p>
          <w:p w14:paraId="6CCB9227">
            <w:pPr>
              <w:pStyle w:val="11"/>
              <w:spacing w:before="1"/>
              <w:rPr>
                <w:b/>
                <w:sz w:val="18"/>
              </w:rPr>
            </w:pPr>
          </w:p>
          <w:p w14:paraId="0679787C">
            <w:pPr>
              <w:pStyle w:val="11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三、荣誉奖项分</w:t>
            </w:r>
          </w:p>
        </w:tc>
        <w:tc>
          <w:tcPr>
            <w:tcW w:w="2835" w:type="dxa"/>
            <w:vMerge w:val="restart"/>
          </w:tcPr>
          <w:p w14:paraId="6CBC0B96">
            <w:pPr>
              <w:pStyle w:val="11"/>
              <w:rPr>
                <w:b/>
                <w:sz w:val="20"/>
              </w:rPr>
            </w:pPr>
          </w:p>
          <w:p w14:paraId="3188017C">
            <w:pPr>
              <w:pStyle w:val="11"/>
              <w:spacing w:before="7"/>
              <w:rPr>
                <w:b/>
                <w:sz w:val="25"/>
              </w:rPr>
            </w:pPr>
          </w:p>
          <w:p w14:paraId="37078B79">
            <w:pPr>
              <w:pStyle w:val="11"/>
              <w:spacing w:before="1"/>
              <w:ind w:left="866"/>
              <w:rPr>
                <w:sz w:val="20"/>
              </w:rPr>
            </w:pPr>
            <w:r>
              <w:rPr>
                <w:sz w:val="20"/>
              </w:rPr>
              <w:t>（1）奖学金</w:t>
            </w:r>
          </w:p>
        </w:tc>
        <w:tc>
          <w:tcPr>
            <w:tcW w:w="2976" w:type="dxa"/>
          </w:tcPr>
          <w:p w14:paraId="776BB03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130A1C57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61E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205C78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BBD3A7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8D9BB8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3400671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0E8C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983E2F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B0C679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E1352F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26A561A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27BF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8C3034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4714D4C7">
            <w:pPr>
              <w:pStyle w:val="11"/>
              <w:spacing w:before="12"/>
              <w:rPr>
                <w:b/>
                <w:sz w:val="26"/>
              </w:rPr>
            </w:pPr>
          </w:p>
          <w:p w14:paraId="719C63B9">
            <w:pPr>
              <w:pStyle w:val="11"/>
              <w:ind w:left="76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（2）</w:t>
            </w:r>
            <w:r>
              <w:rPr>
                <w:rFonts w:hint="eastAsia"/>
                <w:sz w:val="20"/>
                <w:lang w:val="en-US" w:eastAsia="zh-CN"/>
              </w:rPr>
              <w:t>班团荣誉</w:t>
            </w:r>
          </w:p>
        </w:tc>
        <w:tc>
          <w:tcPr>
            <w:tcW w:w="2976" w:type="dxa"/>
          </w:tcPr>
          <w:p w14:paraId="40718A52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1062C008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246F2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80564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084DE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3D7AE7A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058A3D5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16C2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79FFCB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643AA9C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D82C9CB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097CE26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274C8252">
      <w:pPr>
        <w:rPr>
          <w:rFonts w:ascii="Times New Roman"/>
          <w:sz w:val="20"/>
        </w:rPr>
        <w:sectPr>
          <w:pgSz w:w="11910" w:h="16840"/>
          <w:pgMar w:top="1460" w:right="1360" w:bottom="280" w:left="1580" w:header="720" w:footer="720" w:gutter="0"/>
          <w:cols w:space="720" w:num="1"/>
        </w:sectPr>
      </w:pPr>
    </w:p>
    <w:tbl>
      <w:tblPr>
        <w:tblStyle w:val="6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835"/>
        <w:gridCol w:w="2976"/>
        <w:gridCol w:w="1264"/>
      </w:tblGrid>
      <w:tr w14:paraId="057C7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4B15BB33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431193B8">
            <w:pPr>
              <w:pStyle w:val="11"/>
              <w:spacing w:before="105"/>
              <w:ind w:left="767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（3）寝室</w:t>
            </w:r>
            <w:r>
              <w:rPr>
                <w:rFonts w:hint="eastAsia"/>
                <w:sz w:val="20"/>
                <w:lang w:val="en-US" w:eastAsia="zh-CN"/>
              </w:rPr>
              <w:t>荣誉</w:t>
            </w:r>
          </w:p>
        </w:tc>
        <w:tc>
          <w:tcPr>
            <w:tcW w:w="2976" w:type="dxa"/>
          </w:tcPr>
          <w:p w14:paraId="3BBD408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02C8E20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6DF2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61CBEDC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83A85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80937E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BF1F30A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2A296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6235BAF2">
            <w:pPr>
              <w:pStyle w:val="11"/>
              <w:rPr>
                <w:b/>
                <w:sz w:val="20"/>
              </w:rPr>
            </w:pPr>
          </w:p>
          <w:p w14:paraId="529C43AA">
            <w:pPr>
              <w:pStyle w:val="11"/>
              <w:rPr>
                <w:b/>
                <w:sz w:val="20"/>
              </w:rPr>
            </w:pPr>
          </w:p>
          <w:p w14:paraId="77A9AD98">
            <w:pPr>
              <w:pStyle w:val="11"/>
              <w:rPr>
                <w:b/>
                <w:sz w:val="20"/>
              </w:rPr>
            </w:pPr>
          </w:p>
          <w:p w14:paraId="047FE025">
            <w:pPr>
              <w:pStyle w:val="11"/>
              <w:rPr>
                <w:b/>
                <w:sz w:val="20"/>
              </w:rPr>
            </w:pPr>
          </w:p>
          <w:p w14:paraId="5E73FDDA">
            <w:pPr>
              <w:pStyle w:val="11"/>
              <w:rPr>
                <w:b/>
                <w:sz w:val="20"/>
              </w:rPr>
            </w:pPr>
          </w:p>
          <w:p w14:paraId="540D5487">
            <w:pPr>
              <w:pStyle w:val="11"/>
              <w:rPr>
                <w:b/>
                <w:sz w:val="20"/>
              </w:rPr>
            </w:pPr>
          </w:p>
          <w:p w14:paraId="4544D719">
            <w:pPr>
              <w:pStyle w:val="11"/>
              <w:rPr>
                <w:b/>
                <w:sz w:val="20"/>
              </w:rPr>
            </w:pPr>
          </w:p>
          <w:p w14:paraId="0E4620E0">
            <w:pPr>
              <w:pStyle w:val="11"/>
              <w:spacing w:before="6"/>
              <w:rPr>
                <w:b/>
                <w:sz w:val="17"/>
              </w:rPr>
            </w:pPr>
          </w:p>
          <w:p w14:paraId="6A42363C">
            <w:pPr>
              <w:pStyle w:val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四、文体拓展分</w:t>
            </w:r>
          </w:p>
        </w:tc>
        <w:tc>
          <w:tcPr>
            <w:tcW w:w="2835" w:type="dxa"/>
            <w:vMerge w:val="restart"/>
          </w:tcPr>
          <w:p w14:paraId="01F2F3A4">
            <w:pPr>
              <w:pStyle w:val="11"/>
              <w:rPr>
                <w:b/>
                <w:sz w:val="20"/>
              </w:rPr>
            </w:pPr>
          </w:p>
          <w:p w14:paraId="251919EF">
            <w:pPr>
              <w:pStyle w:val="11"/>
              <w:rPr>
                <w:b/>
                <w:sz w:val="20"/>
              </w:rPr>
            </w:pPr>
          </w:p>
          <w:p w14:paraId="2E6EE75C">
            <w:pPr>
              <w:pStyle w:val="11"/>
              <w:spacing w:before="2"/>
              <w:rPr>
                <w:b/>
                <w:sz w:val="24"/>
              </w:rPr>
            </w:pPr>
          </w:p>
          <w:p w14:paraId="57CAEE3E">
            <w:pPr>
              <w:pStyle w:val="11"/>
              <w:ind w:left="666"/>
              <w:rPr>
                <w:sz w:val="20"/>
              </w:rPr>
            </w:pPr>
            <w:r>
              <w:rPr>
                <w:sz w:val="20"/>
              </w:rPr>
              <w:t>（1）人文社科类</w:t>
            </w:r>
          </w:p>
        </w:tc>
        <w:tc>
          <w:tcPr>
            <w:tcW w:w="2976" w:type="dxa"/>
          </w:tcPr>
          <w:p w14:paraId="07F10118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B9F181A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29D8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62C1E9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303C9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0DB1A5F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0C3333E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19678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ED0C0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DB45E3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074901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6494E6C1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3401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60E0BC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69A300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732B5F6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DE637EE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3AC2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CC88F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50F34CC0">
            <w:pPr>
              <w:pStyle w:val="11"/>
              <w:rPr>
                <w:b/>
                <w:sz w:val="20"/>
              </w:rPr>
            </w:pPr>
          </w:p>
          <w:p w14:paraId="52F96B2F">
            <w:pPr>
              <w:pStyle w:val="11"/>
              <w:rPr>
                <w:b/>
                <w:sz w:val="20"/>
              </w:rPr>
            </w:pPr>
          </w:p>
          <w:p w14:paraId="003D75DE">
            <w:pPr>
              <w:pStyle w:val="11"/>
              <w:spacing w:before="3"/>
              <w:rPr>
                <w:b/>
                <w:sz w:val="24"/>
              </w:rPr>
            </w:pPr>
          </w:p>
          <w:p w14:paraId="7FC31776">
            <w:pPr>
              <w:pStyle w:val="11"/>
              <w:ind w:left="666"/>
              <w:rPr>
                <w:sz w:val="20"/>
              </w:rPr>
            </w:pPr>
            <w:r>
              <w:rPr>
                <w:sz w:val="20"/>
              </w:rPr>
              <w:t>（2）文体竞赛类</w:t>
            </w:r>
          </w:p>
        </w:tc>
        <w:tc>
          <w:tcPr>
            <w:tcW w:w="2976" w:type="dxa"/>
          </w:tcPr>
          <w:p w14:paraId="3A7E5721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B52360D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7271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654EE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2B5AAC7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FC49DDF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B6EB062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54FE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24A99D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1D527D1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4F1545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110EBD74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3D77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36941F3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42FD543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F9179F5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61E54179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402B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D879A2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4B890EB8">
            <w:pPr>
              <w:pStyle w:val="11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注：同一学年的同一事件加分以最高荣誉计，不得累计。</w:t>
            </w:r>
          </w:p>
        </w:tc>
      </w:tr>
      <w:tr w14:paraId="3F3B4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restart"/>
          </w:tcPr>
          <w:p w14:paraId="31BA7C4E">
            <w:pPr>
              <w:pStyle w:val="11"/>
              <w:rPr>
                <w:b/>
                <w:sz w:val="20"/>
              </w:rPr>
            </w:pPr>
          </w:p>
          <w:p w14:paraId="5EFEE350">
            <w:pPr>
              <w:pStyle w:val="11"/>
              <w:rPr>
                <w:b/>
                <w:sz w:val="20"/>
              </w:rPr>
            </w:pPr>
          </w:p>
          <w:p w14:paraId="00E22A51">
            <w:pPr>
              <w:pStyle w:val="11"/>
              <w:rPr>
                <w:b/>
                <w:sz w:val="20"/>
              </w:rPr>
            </w:pPr>
          </w:p>
          <w:p w14:paraId="38524050">
            <w:pPr>
              <w:pStyle w:val="11"/>
              <w:rPr>
                <w:b/>
                <w:sz w:val="20"/>
              </w:rPr>
            </w:pPr>
          </w:p>
          <w:p w14:paraId="26BF2DEA">
            <w:pPr>
              <w:pStyle w:val="11"/>
              <w:rPr>
                <w:b/>
                <w:sz w:val="20"/>
              </w:rPr>
            </w:pPr>
          </w:p>
          <w:p w14:paraId="08B880FA">
            <w:pPr>
              <w:pStyle w:val="11"/>
              <w:rPr>
                <w:b/>
                <w:sz w:val="20"/>
              </w:rPr>
            </w:pPr>
          </w:p>
          <w:p w14:paraId="162CD60E">
            <w:pPr>
              <w:pStyle w:val="11"/>
              <w:rPr>
                <w:b/>
                <w:sz w:val="20"/>
              </w:rPr>
            </w:pPr>
          </w:p>
          <w:p w14:paraId="0644F88A">
            <w:pPr>
              <w:pStyle w:val="11"/>
              <w:rPr>
                <w:b/>
                <w:sz w:val="20"/>
              </w:rPr>
            </w:pPr>
          </w:p>
          <w:p w14:paraId="64F7C14F">
            <w:pPr>
              <w:pStyle w:val="11"/>
              <w:rPr>
                <w:b/>
                <w:sz w:val="20"/>
              </w:rPr>
            </w:pPr>
          </w:p>
          <w:p w14:paraId="09172AE7">
            <w:pPr>
              <w:pStyle w:val="11"/>
              <w:rPr>
                <w:b/>
                <w:sz w:val="20"/>
              </w:rPr>
            </w:pPr>
          </w:p>
          <w:p w14:paraId="7369C568">
            <w:pPr>
              <w:pStyle w:val="11"/>
              <w:spacing w:before="17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五、创新创业分</w:t>
            </w:r>
          </w:p>
        </w:tc>
        <w:tc>
          <w:tcPr>
            <w:tcW w:w="2835" w:type="dxa"/>
            <w:vMerge w:val="restart"/>
          </w:tcPr>
          <w:p w14:paraId="116F045B">
            <w:pPr>
              <w:pStyle w:val="11"/>
              <w:rPr>
                <w:b/>
                <w:sz w:val="20"/>
              </w:rPr>
            </w:pPr>
          </w:p>
          <w:p w14:paraId="0A881D04">
            <w:pPr>
              <w:pStyle w:val="11"/>
              <w:spacing w:before="7"/>
              <w:rPr>
                <w:b/>
                <w:sz w:val="25"/>
              </w:rPr>
            </w:pPr>
          </w:p>
          <w:p w14:paraId="38A5E0AD"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（1）创新创业活动及学科竞赛</w:t>
            </w:r>
          </w:p>
        </w:tc>
        <w:tc>
          <w:tcPr>
            <w:tcW w:w="2976" w:type="dxa"/>
          </w:tcPr>
          <w:p w14:paraId="1B9C0FE2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174B7CFA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548B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4578AF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541C4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B83CD6A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421DEDAB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4133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3B1356F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49D5386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F1A4A5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E23D451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4CFF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CAB54D4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60C3485D">
            <w:pPr>
              <w:pStyle w:val="11"/>
              <w:spacing w:before="112"/>
              <w:ind w:left="107"/>
              <w:rPr>
                <w:rFonts w:hint="eastAsia"/>
                <w:sz w:val="20"/>
              </w:rPr>
            </w:pPr>
            <w:r>
              <w:rPr>
                <w:sz w:val="20"/>
              </w:rPr>
              <w:t>注：①获奖团队组长（学生负责人）在此基础上另加 0.5 分。</w:t>
            </w:r>
          </w:p>
          <w:p w14:paraId="3E988F92">
            <w:pPr>
              <w:pStyle w:val="11"/>
              <w:ind w:left="508"/>
              <w:rPr>
                <w:sz w:val="20"/>
              </w:rPr>
            </w:pPr>
            <w:r>
              <w:rPr>
                <w:sz w:val="20"/>
              </w:rPr>
              <w:t>②创新创业活动及学科竞赛清单见</w:t>
            </w:r>
            <w:r>
              <w:rPr>
                <w:rFonts w:hint="eastAsia"/>
                <w:sz w:val="20"/>
              </w:rPr>
              <w:t>《上海海洋大学先进个人爱恩学院计分细则》</w:t>
            </w:r>
          </w:p>
        </w:tc>
      </w:tr>
      <w:tr w14:paraId="56B6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63B7D49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87D6380">
            <w:pPr>
              <w:pStyle w:val="11"/>
              <w:rPr>
                <w:b/>
                <w:sz w:val="20"/>
              </w:rPr>
            </w:pPr>
          </w:p>
          <w:p w14:paraId="325E6C9F">
            <w:pPr>
              <w:pStyle w:val="11"/>
              <w:spacing w:before="7"/>
              <w:rPr>
                <w:b/>
                <w:sz w:val="25"/>
              </w:rPr>
            </w:pPr>
          </w:p>
          <w:p w14:paraId="241A84F4">
            <w:pPr>
              <w:pStyle w:val="11"/>
              <w:ind w:left="266"/>
              <w:rPr>
                <w:sz w:val="20"/>
              </w:rPr>
            </w:pPr>
            <w:r>
              <w:rPr>
                <w:sz w:val="20"/>
              </w:rPr>
              <w:t>（2）学术论文及申请专利</w:t>
            </w:r>
          </w:p>
        </w:tc>
        <w:tc>
          <w:tcPr>
            <w:tcW w:w="2976" w:type="dxa"/>
          </w:tcPr>
          <w:p w14:paraId="7C66502F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79AE0DF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12A06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46F7D7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21655C3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5CF0FD7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A9F4BBF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1AFD7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9D49A8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5F1AC4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0BB1A4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F620245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22FF4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1BB0C9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70E470D8">
            <w:pPr>
              <w:pStyle w:val="11"/>
              <w:spacing w:before="12"/>
              <w:rPr>
                <w:b/>
                <w:sz w:val="26"/>
              </w:rPr>
            </w:pPr>
          </w:p>
          <w:p w14:paraId="33897208">
            <w:pPr>
              <w:pStyle w:val="11"/>
              <w:ind w:left="767"/>
              <w:rPr>
                <w:sz w:val="20"/>
              </w:rPr>
            </w:pPr>
            <w:r>
              <w:rPr>
                <w:sz w:val="20"/>
              </w:rPr>
              <w:t>（3）</w:t>
            </w:r>
            <w:r>
              <w:rPr>
                <w:rFonts w:hint="eastAsia"/>
                <w:sz w:val="20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sz w:val="20"/>
              </w:rPr>
              <w:t>立项</w:t>
            </w:r>
          </w:p>
        </w:tc>
        <w:tc>
          <w:tcPr>
            <w:tcW w:w="2976" w:type="dxa"/>
          </w:tcPr>
          <w:p w14:paraId="3A00CC4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14522A81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79EF7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AC7E55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73E893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25017FF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E58C9CC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18BFD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2595A05F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40CAD61B">
            <w:pPr>
              <w:pStyle w:val="11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注：①立项团队负责人（学生）在此基础上另加 0.5 分。</w:t>
            </w:r>
          </w:p>
          <w:p w14:paraId="5B99F980">
            <w:pPr>
              <w:pStyle w:val="11"/>
              <w:spacing w:before="7"/>
              <w:rPr>
                <w:b/>
                <w:sz w:val="16"/>
              </w:rPr>
            </w:pPr>
          </w:p>
          <w:p w14:paraId="7EFFD3F1">
            <w:pPr>
              <w:pStyle w:val="11"/>
              <w:ind w:left="508"/>
              <w:rPr>
                <w:sz w:val="20"/>
              </w:rPr>
            </w:pPr>
            <w:r>
              <w:rPr>
                <w:sz w:val="20"/>
              </w:rPr>
              <w:t>②参与多个项目者，择一第二项目的二分之一累加，其余不累加。</w:t>
            </w:r>
          </w:p>
        </w:tc>
      </w:tr>
      <w:tr w14:paraId="77D4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restart"/>
          </w:tcPr>
          <w:p w14:paraId="31493C68">
            <w:pPr>
              <w:pStyle w:val="11"/>
              <w:rPr>
                <w:b/>
                <w:sz w:val="20"/>
              </w:rPr>
            </w:pPr>
          </w:p>
          <w:p w14:paraId="0C9D4430">
            <w:pPr>
              <w:pStyle w:val="11"/>
              <w:rPr>
                <w:b/>
                <w:sz w:val="20"/>
              </w:rPr>
            </w:pPr>
          </w:p>
          <w:p w14:paraId="759D119E">
            <w:pPr>
              <w:pStyle w:val="11"/>
              <w:rPr>
                <w:b/>
                <w:sz w:val="20"/>
              </w:rPr>
            </w:pPr>
          </w:p>
          <w:p w14:paraId="279CB8CD">
            <w:pPr>
              <w:pStyle w:val="11"/>
              <w:rPr>
                <w:b/>
                <w:sz w:val="20"/>
              </w:rPr>
            </w:pPr>
          </w:p>
          <w:p w14:paraId="121E6862">
            <w:pPr>
              <w:pStyle w:val="11"/>
              <w:spacing w:before="7"/>
              <w:rPr>
                <w:b/>
                <w:sz w:val="21"/>
              </w:rPr>
            </w:pPr>
          </w:p>
          <w:p w14:paraId="106AE12E">
            <w:pPr>
              <w:pStyle w:val="11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总分</w:t>
            </w:r>
          </w:p>
        </w:tc>
        <w:tc>
          <w:tcPr>
            <w:tcW w:w="2835" w:type="dxa"/>
            <w:vMerge w:val="restart"/>
          </w:tcPr>
          <w:p w14:paraId="16CCBFD6">
            <w:pPr>
              <w:pStyle w:val="11"/>
              <w:rPr>
                <w:b/>
                <w:sz w:val="27"/>
              </w:rPr>
            </w:pPr>
          </w:p>
          <w:p w14:paraId="0B6B3F60">
            <w:pPr>
              <w:pStyle w:val="11"/>
              <w:ind w:left="996" w:right="988"/>
              <w:jc w:val="center"/>
              <w:rPr>
                <w:sz w:val="20"/>
              </w:rPr>
            </w:pPr>
            <w:r>
              <w:rPr>
                <w:sz w:val="20"/>
              </w:rPr>
              <w:t>自评总分</w:t>
            </w:r>
          </w:p>
        </w:tc>
        <w:tc>
          <w:tcPr>
            <w:tcW w:w="4240" w:type="dxa"/>
            <w:gridSpan w:val="2"/>
          </w:tcPr>
          <w:p w14:paraId="41493C5B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60549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6EDBDA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24F8F21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758778C5">
            <w:pPr>
              <w:pStyle w:val="11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 w14:paraId="70F54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3F576A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1BBCBC1C">
            <w:pPr>
              <w:pStyle w:val="11"/>
              <w:spacing w:before="12"/>
              <w:rPr>
                <w:b/>
                <w:sz w:val="26"/>
              </w:rPr>
            </w:pPr>
          </w:p>
          <w:p w14:paraId="73E9D6DB">
            <w:pPr>
              <w:pStyle w:val="11"/>
              <w:ind w:left="717"/>
              <w:rPr>
                <w:sz w:val="20"/>
              </w:rPr>
            </w:pPr>
            <w:r>
              <w:rPr>
                <w:sz w:val="20"/>
              </w:rPr>
              <w:t>团支部审核总分</w:t>
            </w:r>
          </w:p>
        </w:tc>
        <w:tc>
          <w:tcPr>
            <w:tcW w:w="4240" w:type="dxa"/>
            <w:gridSpan w:val="2"/>
          </w:tcPr>
          <w:p w14:paraId="2B175122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1271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3A0D45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1875CFD7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24F212AE">
            <w:pPr>
              <w:pStyle w:val="11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 w14:paraId="37D2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7400E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5971789A">
            <w:pPr>
              <w:pStyle w:val="11"/>
              <w:spacing w:before="11"/>
              <w:rPr>
                <w:b/>
                <w:sz w:val="26"/>
              </w:rPr>
            </w:pPr>
          </w:p>
          <w:p w14:paraId="56037133">
            <w:pPr>
              <w:pStyle w:val="11"/>
              <w:ind w:left="717"/>
              <w:rPr>
                <w:sz w:val="20"/>
              </w:rPr>
            </w:pPr>
            <w:r>
              <w:rPr>
                <w:sz w:val="20"/>
              </w:rPr>
              <w:t>院团委审核总分</w:t>
            </w:r>
          </w:p>
        </w:tc>
        <w:tc>
          <w:tcPr>
            <w:tcW w:w="4240" w:type="dxa"/>
            <w:gridSpan w:val="2"/>
          </w:tcPr>
          <w:p w14:paraId="65FDE635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29D0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BEF5C8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60DA9F7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6484F5CF">
            <w:pPr>
              <w:pStyle w:val="11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</w:tbl>
    <w:p w14:paraId="59AB91B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 w14:paraId="05EEA8A0"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5"/>
    <w:rsid w:val="00051AF7"/>
    <w:rsid w:val="000C3D62"/>
    <w:rsid w:val="00372E75"/>
    <w:rsid w:val="0063471D"/>
    <w:rsid w:val="00704085"/>
    <w:rsid w:val="00E9388B"/>
    <w:rsid w:val="1A5A35DC"/>
    <w:rsid w:val="6EE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paragraph" w:styleId="2">
    <w:name w:val="heading 1"/>
    <w:basedOn w:val="1"/>
    <w:next w:val="1"/>
    <w:link w:val="8"/>
    <w:qFormat/>
    <w:uiPriority w:val="1"/>
    <w:pPr>
      <w:ind w:left="1264" w:right="1481"/>
      <w:jc w:val="center"/>
      <w:outlineLvl w:val="0"/>
    </w:pPr>
    <w:rPr>
      <w:rFonts w:ascii="黑体" w:hAnsi="黑体" w:eastAsia="黑体" w:cs="黑体"/>
      <w:b/>
      <w:bCs/>
      <w:sz w:val="28"/>
      <w:szCs w:val="28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after="120"/>
    </w:pPr>
    <w:rPr>
      <w:rFonts w:asciiTheme="minorHAnsi" w:hAnsiTheme="minorHAnsi" w:eastAsiaTheme="minorEastAsia" w:cstheme="minorBidi"/>
      <w:color w:val="auto"/>
      <w:szCs w:val="24"/>
      <w:lang w:val="en-US" w:eastAsia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1"/>
    <w:rPr>
      <w:rFonts w:ascii="黑体" w:hAnsi="黑体" w:eastAsia="黑体" w:cs="黑体"/>
      <w:b/>
      <w:bCs/>
      <w:color w:val="000000"/>
      <w:sz w:val="28"/>
      <w:szCs w:val="28"/>
    </w:rPr>
  </w:style>
  <w:style w:type="character" w:customStyle="1" w:styleId="9">
    <w:name w:val="正文文本 字符"/>
    <w:link w:val="3"/>
    <w:qFormat/>
    <w:uiPriority w:val="0"/>
    <w:rPr>
      <w:szCs w:val="24"/>
    </w:rPr>
  </w:style>
  <w:style w:type="character" w:customStyle="1" w:styleId="10">
    <w:name w:val="正文文本 字符1"/>
    <w:basedOn w:val="7"/>
    <w:semiHidden/>
    <w:qFormat/>
    <w:uiPriority w:val="99"/>
    <w:rPr>
      <w:rFonts w:ascii="Calibri" w:hAnsi="Calibri" w:eastAsia="Calibri" w:cs="Calibri"/>
      <w:color w:val="000000"/>
      <w:szCs w:val="21"/>
      <w:lang w:val="zh-TW" w:eastAsia="zh-TW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color w:val="auto"/>
      <w:kern w:val="0"/>
      <w:sz w:val="22"/>
      <w:szCs w:val="22"/>
      <w:lang w:val="en-US" w:eastAsia="zh-CN"/>
    </w:rPr>
  </w:style>
  <w:style w:type="character" w:customStyle="1" w:styleId="12">
    <w:name w:val="页眉 字符"/>
    <w:basedOn w:val="7"/>
    <w:link w:val="5"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13">
    <w:name w:val="页脚 字符"/>
    <w:basedOn w:val="7"/>
    <w:link w:val="4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462</Characters>
  <Lines>5</Lines>
  <Paragraphs>1</Paragraphs>
  <TotalTime>16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2021-10-12T05:20:00Z</dcterms:created>
  <dc:creator>席 朝茜</dc:creator>
  <cp:lastModifiedBy>Sissi</cp:lastModifiedBy>
  <dcterms:modified xsi:type="dcterms:W3CDTF">2025-03-07T02:00:53Z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B70611D5537C475CB2FDC9B126ED0850</vt:lpwstr>
  </property>
  <property fmtid="{D5CDD505-2E9C-101B-9397-08002B2CF9AE}" pid="4" name="KSOTemplateDocerSaveRecord">
    <vt:lpwstr>eyJoZGlkIjoiZGJiMGIwYjRiZTRmZDU4Mzk5YmRlNTliYzQxMjc5N2EiLCJ1c2VySWQiOiI0MjE3MDk1NzYifQ==</vt:lpwstr>
  </property>
</Properties>
</file>